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F38" w:rsidRDefault="00C02D14">
      <w:pPr>
        <w:spacing w:after="0" w:line="216" w:lineRule="auto"/>
        <w:ind w:left="108" w:right="1606" w:firstLine="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68580</wp:posOffset>
            </wp:positionH>
            <wp:positionV relativeFrom="paragraph">
              <wp:posOffset>-20292</wp:posOffset>
            </wp:positionV>
            <wp:extent cx="1473708" cy="1104900"/>
            <wp:effectExtent l="0" t="0" r="0" b="0"/>
            <wp:wrapSquare wrapText="bothSides"/>
            <wp:docPr id="313" name="Picture 313"/>
            <wp:cNvGraphicFramePr/>
            <a:graphic xmlns:a="http://schemas.openxmlformats.org/drawingml/2006/main">
              <a:graphicData uri="http://schemas.openxmlformats.org/drawingml/2006/picture">
                <pic:pic xmlns:pic="http://schemas.openxmlformats.org/drawingml/2006/picture">
                  <pic:nvPicPr>
                    <pic:cNvPr id="313" name="Picture 313"/>
                    <pic:cNvPicPr/>
                  </pic:nvPicPr>
                  <pic:blipFill>
                    <a:blip r:embed="rId4"/>
                    <a:stretch>
                      <a:fillRect/>
                    </a:stretch>
                  </pic:blipFill>
                  <pic:spPr>
                    <a:xfrm>
                      <a:off x="0" y="0"/>
                      <a:ext cx="1473708" cy="1104900"/>
                    </a:xfrm>
                    <a:prstGeom prst="rect">
                      <a:avLst/>
                    </a:prstGeom>
                  </pic:spPr>
                </pic:pic>
              </a:graphicData>
            </a:graphic>
          </wp:anchor>
        </w:drawing>
      </w:r>
      <w:r>
        <w:rPr>
          <w:rFonts w:ascii="Eras ITC" w:eastAsia="Eras ITC" w:hAnsi="Eras ITC" w:cs="Eras ITC"/>
          <w:b/>
          <w:sz w:val="16"/>
        </w:rPr>
        <w:t xml:space="preserve"> </w:t>
      </w:r>
      <w:r>
        <w:rPr>
          <w:rFonts w:ascii="Eras ITC" w:eastAsia="Eras ITC" w:hAnsi="Eras ITC" w:cs="Eras ITC"/>
          <w:b/>
          <w:sz w:val="48"/>
        </w:rPr>
        <w:t xml:space="preserve">Waverly High School </w:t>
      </w:r>
    </w:p>
    <w:p w:rsidR="00AC6F38" w:rsidRDefault="00C02D14">
      <w:pPr>
        <w:spacing w:after="0" w:line="259" w:lineRule="auto"/>
        <w:ind w:left="108" w:firstLine="0"/>
        <w:jc w:val="right"/>
      </w:pPr>
      <w:r>
        <w:t xml:space="preserve">160 Snow Road – Lansing, MI 48917 – 517-323-3831 – </w:t>
      </w:r>
      <w:r>
        <w:rPr>
          <w:i/>
        </w:rPr>
        <w:t xml:space="preserve">www.waverlyhighschool.net  </w:t>
      </w:r>
    </w:p>
    <w:p w:rsidR="00AC6F38" w:rsidRDefault="00C02D14">
      <w:pPr>
        <w:spacing w:after="159" w:line="259" w:lineRule="auto"/>
        <w:ind w:left="108" w:right="0" w:firstLine="0"/>
      </w:pPr>
      <w:r>
        <w:rPr>
          <w:sz w:val="6"/>
        </w:rPr>
        <w:t xml:space="preserve"> </w:t>
      </w:r>
    </w:p>
    <w:p w:rsidR="00AC6F38" w:rsidRDefault="00C02D14">
      <w:pPr>
        <w:tabs>
          <w:tab w:val="center" w:pos="3526"/>
          <w:tab w:val="center" w:pos="4806"/>
          <w:tab w:val="center" w:pos="5526"/>
          <w:tab w:val="center" w:pos="6246"/>
          <w:tab w:val="center" w:pos="8532"/>
        </w:tabs>
        <w:spacing w:after="0"/>
        <w:ind w:left="0" w:right="0" w:firstLine="0"/>
      </w:pPr>
      <w:r>
        <w:tab/>
      </w:r>
      <w:r>
        <w:t xml:space="preserve">Chris Huff, Principal </w:t>
      </w:r>
      <w:r>
        <w:tab/>
        <w:t xml:space="preserve"> </w:t>
      </w:r>
      <w:r>
        <w:tab/>
        <w:t xml:space="preserve"> </w:t>
      </w:r>
      <w:r>
        <w:tab/>
        <w:t xml:space="preserve"> </w:t>
      </w:r>
      <w:r>
        <w:tab/>
        <w:t xml:space="preserve">Tony Terranova, Assistant Principal </w:t>
      </w:r>
    </w:p>
    <w:p w:rsidR="00AC6F38" w:rsidRDefault="00C02D14">
      <w:pPr>
        <w:tabs>
          <w:tab w:val="center" w:pos="4051"/>
          <w:tab w:val="center" w:pos="6246"/>
          <w:tab w:val="center" w:pos="8391"/>
        </w:tabs>
        <w:spacing w:after="0"/>
        <w:ind w:left="0" w:right="0" w:firstLine="0"/>
      </w:pPr>
      <w:r>
        <w:tab/>
      </w:r>
      <w:r>
        <w:t xml:space="preserve">Tracy Thomas, Deputy Principal  </w:t>
      </w:r>
      <w:r>
        <w:tab/>
        <w:t xml:space="preserve"> </w:t>
      </w:r>
      <w:r>
        <w:tab/>
        <w:t xml:space="preserve">Scott Casteele, Athletic Director  </w:t>
      </w:r>
    </w:p>
    <w:p w:rsidR="00AC6F38" w:rsidRDefault="00C02D14">
      <w:pPr>
        <w:spacing w:after="79" w:line="259" w:lineRule="auto"/>
        <w:ind w:left="2427" w:right="0" w:firstLine="0"/>
      </w:pPr>
      <w:r>
        <w:t xml:space="preserve"> </w:t>
      </w:r>
      <w:r>
        <w:tab/>
        <w:t xml:space="preserve"> </w:t>
      </w:r>
    </w:p>
    <w:p w:rsidR="00AC6F38" w:rsidRDefault="00C02D14">
      <w:pPr>
        <w:ind w:left="-5" w:right="0"/>
      </w:pPr>
      <w:r>
        <w:t>March 2</w:t>
      </w:r>
      <w:r>
        <w:t xml:space="preserve">6, 2017 </w:t>
      </w:r>
    </w:p>
    <w:p w:rsidR="00AC6F38" w:rsidRDefault="00C02D14">
      <w:pPr>
        <w:ind w:left="-5" w:right="0"/>
      </w:pPr>
      <w:r>
        <w:t xml:space="preserve">Dear Warrior Families: </w:t>
      </w:r>
    </w:p>
    <w:p w:rsidR="00AC6F38" w:rsidRDefault="00C02D14">
      <w:pPr>
        <w:ind w:left="-5" w:right="0"/>
      </w:pPr>
      <w:r>
        <w:t xml:space="preserve">Each </w:t>
      </w:r>
      <w:proofErr w:type="gramStart"/>
      <w:r>
        <w:t>Spring</w:t>
      </w:r>
      <w:proofErr w:type="gramEnd"/>
      <w:r>
        <w:t>, the Michigan Department of Education requires that Michigan students engage in standardized testing.  For Waverly High School, this means that all 11</w:t>
      </w:r>
      <w:r>
        <w:rPr>
          <w:vertAlign w:val="superscript"/>
        </w:rPr>
        <w:t>th</w:t>
      </w:r>
      <w:r>
        <w:t xml:space="preserve"> grade students will be taking the SAT and all 9</w:t>
      </w:r>
      <w:r>
        <w:rPr>
          <w:vertAlign w:val="superscript"/>
        </w:rPr>
        <w:t>th</w:t>
      </w:r>
      <w:r>
        <w:t xml:space="preserve"> and 10</w:t>
      </w:r>
      <w:r>
        <w:rPr>
          <w:vertAlign w:val="superscript"/>
        </w:rPr>
        <w:t>th</w:t>
      </w:r>
      <w:r>
        <w:t xml:space="preserve"> grade students will be taking the PSAT 9 and PSAT 10.  These tests help students to gauge college-readiness and many colleges and university base entrance decisions and financial aid on students’ performance on these assessments.  11</w:t>
      </w:r>
      <w:r>
        <w:rPr>
          <w:vertAlign w:val="superscript"/>
        </w:rPr>
        <w:t>th</w:t>
      </w:r>
      <w:r>
        <w:t xml:space="preserve"> grade students will</w:t>
      </w:r>
      <w:r>
        <w:t xml:space="preserve"> also undergo the Work Keys test to measure career-readiness and the M-STEP assessments to measure content-area knowledge in Social Studies and Science.   </w:t>
      </w:r>
    </w:p>
    <w:p w:rsidR="00AC6F38" w:rsidRDefault="00C02D14">
      <w:pPr>
        <w:ind w:left="-5" w:right="0"/>
      </w:pPr>
      <w:r>
        <w:t>The PSAT and SAT tests will be administered on Tuesday, April 11</w:t>
      </w:r>
      <w:r>
        <w:rPr>
          <w:vertAlign w:val="superscript"/>
        </w:rPr>
        <w:t>th</w:t>
      </w:r>
      <w:r>
        <w:t>.  9</w:t>
      </w:r>
      <w:r>
        <w:rPr>
          <w:vertAlign w:val="superscript"/>
        </w:rPr>
        <w:t>th</w:t>
      </w:r>
      <w:r>
        <w:t>, 10</w:t>
      </w:r>
      <w:r>
        <w:rPr>
          <w:vertAlign w:val="superscript"/>
        </w:rPr>
        <w:t>th</w:t>
      </w:r>
      <w:r>
        <w:t>, and 11</w:t>
      </w:r>
      <w:r>
        <w:rPr>
          <w:vertAlign w:val="superscript"/>
        </w:rPr>
        <w:t>th</w:t>
      </w:r>
      <w:r>
        <w:t xml:space="preserve"> grade stude</w:t>
      </w:r>
      <w:r>
        <w:t>nts should report at the normal time, 7:35 am.  We will have breakfast and snacks available.  The PSAT test will conclude by 11:25 and 9</w:t>
      </w:r>
      <w:r>
        <w:rPr>
          <w:vertAlign w:val="superscript"/>
        </w:rPr>
        <w:t>th</w:t>
      </w:r>
      <w:r>
        <w:t xml:space="preserve"> and 10</w:t>
      </w:r>
      <w:r>
        <w:rPr>
          <w:vertAlign w:val="superscript"/>
        </w:rPr>
        <w:t>th</w:t>
      </w:r>
      <w:r>
        <w:t xml:space="preserve"> grade students will be released at that time.  The SAT test will conclude by 12:40 and 11</w:t>
      </w:r>
      <w:r>
        <w:rPr>
          <w:vertAlign w:val="superscript"/>
        </w:rPr>
        <w:t>th</w:t>
      </w:r>
      <w:r>
        <w:t xml:space="preserve"> grade students w</w:t>
      </w:r>
      <w:r>
        <w:t>ill be released at that time.  The district will provide separate bus runs for those two groups so that all students will have transportation provided if riding the bus.  12</w:t>
      </w:r>
      <w:r>
        <w:rPr>
          <w:vertAlign w:val="superscript"/>
        </w:rPr>
        <w:t>th</w:t>
      </w:r>
      <w:r>
        <w:t xml:space="preserve"> grade students will not be testing and should not report to school on Tuesday, A</w:t>
      </w:r>
      <w:r>
        <w:t xml:space="preserve">pril 11th.   </w:t>
      </w:r>
    </w:p>
    <w:p w:rsidR="00AC6F38" w:rsidRDefault="00C02D14">
      <w:pPr>
        <w:ind w:left="-5" w:right="0"/>
      </w:pPr>
      <w:r>
        <w:t>The Work Keys test will be administered the following day, April 12</w:t>
      </w:r>
      <w:r>
        <w:rPr>
          <w:vertAlign w:val="superscript"/>
        </w:rPr>
        <w:t>th</w:t>
      </w:r>
      <w:r>
        <w:t xml:space="preserve">.  This will be conducted during the normal school day and only involve </w:t>
      </w:r>
      <w:proofErr w:type="gramStart"/>
      <w:r>
        <w:t>Juniors</w:t>
      </w:r>
      <w:proofErr w:type="gramEnd"/>
      <w:r>
        <w:t>.  Classes for 9</w:t>
      </w:r>
      <w:r>
        <w:rPr>
          <w:vertAlign w:val="superscript"/>
        </w:rPr>
        <w:t>th</w:t>
      </w:r>
      <w:r>
        <w:t>, 10</w:t>
      </w:r>
      <w:r>
        <w:rPr>
          <w:vertAlign w:val="superscript"/>
        </w:rPr>
        <w:t>th</w:t>
      </w:r>
      <w:r>
        <w:t>, and 12</w:t>
      </w:r>
      <w:r>
        <w:rPr>
          <w:vertAlign w:val="superscript"/>
        </w:rPr>
        <w:t>th</w:t>
      </w:r>
      <w:r>
        <w:t xml:space="preserve"> grade students will be conducted as scheduled.  This will b</w:t>
      </w:r>
      <w:r>
        <w:t>e the case for the M-STEP testing as well, with 11</w:t>
      </w:r>
      <w:r>
        <w:rPr>
          <w:vertAlign w:val="superscript"/>
        </w:rPr>
        <w:t>th</w:t>
      </w:r>
      <w:r>
        <w:t xml:space="preserve"> grade students scheduled to test at pre-designated times in small sessions on Tuesday, April 18</w:t>
      </w:r>
      <w:r>
        <w:rPr>
          <w:vertAlign w:val="superscript"/>
        </w:rPr>
        <w:t>th</w:t>
      </w:r>
      <w:r>
        <w:t xml:space="preserve"> and Thursday, April 20</w:t>
      </w:r>
      <w:r>
        <w:rPr>
          <w:vertAlign w:val="superscript"/>
        </w:rPr>
        <w:t>th</w:t>
      </w:r>
      <w:r>
        <w:t xml:space="preserve"> while the rest of the building conducts business as usual. </w:t>
      </w:r>
    </w:p>
    <w:p w:rsidR="00AC6F38" w:rsidRDefault="00C02D14">
      <w:pPr>
        <w:ind w:left="-5" w:right="0"/>
      </w:pPr>
      <w:r>
        <w:t>The Michigan Departm</w:t>
      </w:r>
      <w:r>
        <w:t>ent of Education requires each school to test 95% of its students.  Schools that fail to meet this threshold are held accountable with reduced scores on the “Accountability Scorecard.”  Information regarding the Accountability Scorecard and WHS’s achieveme</w:t>
      </w:r>
      <w:r>
        <w:t xml:space="preserve">nt on the State assessments can be found at </w:t>
      </w:r>
      <w:hyperlink r:id="rId5">
        <w:r>
          <w:rPr>
            <w:color w:val="0563C1"/>
            <w:u w:val="single" w:color="0563C1"/>
          </w:rPr>
          <w:t>www.mischooldata.org</w:t>
        </w:r>
      </w:hyperlink>
      <w:hyperlink r:id="rId6">
        <w:r>
          <w:t>.</w:t>
        </w:r>
      </w:hyperlink>
      <w:r>
        <w:t xml:space="preserve">  </w:t>
      </w:r>
      <w:r>
        <w:t xml:space="preserve">Although WHS has meet or exceeded the achievement thresholds for prior tests, we have not had 95% participation in all categories which is reflected in our Accountability Scorecard rating.  Your encouragement and attention to the importance of these tests </w:t>
      </w:r>
      <w:r>
        <w:t xml:space="preserve">is greatly appreciated. </w:t>
      </w:r>
    </w:p>
    <w:p w:rsidR="00AC6F38" w:rsidRDefault="00C02D14">
      <w:pPr>
        <w:ind w:left="-5" w:right="0"/>
      </w:pPr>
      <w:r>
        <w:t>In the fall your student created a College Board account online during their PRIDE period.  The College Board oversees the PSAT and SAT and this account can be used to receive and analyze your student’s test results.  Moreover, stu</w:t>
      </w:r>
      <w:r>
        <w:t xml:space="preserve">dents can send their scores to colleges and universities digitally.  To explore the many tools available to students, please visit </w:t>
      </w:r>
      <w:hyperlink r:id="rId7">
        <w:r>
          <w:rPr>
            <w:color w:val="0563C1"/>
            <w:u w:val="single" w:color="0563C1"/>
          </w:rPr>
          <w:t>www.collegeboard.org</w:t>
        </w:r>
      </w:hyperlink>
      <w:hyperlink r:id="rId8">
        <w:r>
          <w:t>.</w:t>
        </w:r>
      </w:hyperlink>
      <w:r>
        <w:t xml:space="preserve">   </w:t>
      </w:r>
    </w:p>
    <w:p w:rsidR="00AC6F38" w:rsidRDefault="00C02D14">
      <w:pPr>
        <w:ind w:left="-5" w:right="0"/>
      </w:pPr>
      <w:r>
        <w:t>Also last fall students created Khan Academy accounts during the PRIDE period.  Khan Academy has partnered with the College Board to create free SAT-prep modules that can be synced to students’ PSAT results.  Students must simply upload their scores and Kh</w:t>
      </w:r>
      <w:r>
        <w:t xml:space="preserve">an Academy will prescribe modules for students to work through to sharpen their skills in an effort to improve their SAT score.  More information can be found by visiting </w:t>
      </w:r>
      <w:hyperlink r:id="rId9">
        <w:r>
          <w:rPr>
            <w:color w:val="0563C1"/>
            <w:u w:val="single" w:color="0563C1"/>
          </w:rPr>
          <w:t>www.khanacademy.com</w:t>
        </w:r>
      </w:hyperlink>
      <w:hyperlink r:id="rId10">
        <w:r>
          <w:t>.</w:t>
        </w:r>
      </w:hyperlink>
      <w:r>
        <w:t xml:space="preserve">   </w:t>
      </w:r>
    </w:p>
    <w:p w:rsidR="00AC6F38" w:rsidRDefault="00C02D14">
      <w:pPr>
        <w:spacing w:after="78" w:line="330" w:lineRule="auto"/>
        <w:ind w:left="-5" w:right="433"/>
      </w:pPr>
      <w:r>
        <w:lastRenderedPageBreak/>
        <w:t xml:space="preserve">Thank you for encouraging your student to perform their very best on these assessments!  We always want to make sure that the students of Waverly High School are represented in the best possible way! Sincerely, </w:t>
      </w:r>
    </w:p>
    <w:p w:rsidR="00AC6F38" w:rsidRDefault="00C02D14">
      <w:pPr>
        <w:ind w:left="-5" w:right="0"/>
      </w:pPr>
      <w:r>
        <w:t>WHS Adminis</w:t>
      </w:r>
      <w:r>
        <w:t xml:space="preserve">tration and Staff </w:t>
      </w:r>
    </w:p>
    <w:sectPr w:rsidR="00AC6F38">
      <w:pgSz w:w="12240" w:h="15840"/>
      <w:pgMar w:top="1440" w:right="71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ras IT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38"/>
    <w:rsid w:val="00AC6F38"/>
    <w:rsid w:val="00C0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E1D8A-41CC-4A4E-85BD-EA89E235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0" w:line="267" w:lineRule="auto"/>
      <w:ind w:left="118" w:right="42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llegeboard.org/" TargetMode="External"/><Relationship Id="rId3" Type="http://schemas.openxmlformats.org/officeDocument/2006/relationships/webSettings" Target="webSettings.xml"/><Relationship Id="rId7" Type="http://schemas.openxmlformats.org/officeDocument/2006/relationships/hyperlink" Target="http://www.collegeboar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schooldata.org/" TargetMode="External"/><Relationship Id="rId11" Type="http://schemas.openxmlformats.org/officeDocument/2006/relationships/fontTable" Target="fontTable.xml"/><Relationship Id="rId5" Type="http://schemas.openxmlformats.org/officeDocument/2006/relationships/hyperlink" Target="http://www.mischooldata.org/" TargetMode="External"/><Relationship Id="rId10" Type="http://schemas.openxmlformats.org/officeDocument/2006/relationships/hyperlink" Target="http://www.khanacademy.com/" TargetMode="External"/><Relationship Id="rId4" Type="http://schemas.openxmlformats.org/officeDocument/2006/relationships/image" Target="media/image1.png"/><Relationship Id="rId9" Type="http://schemas.openxmlformats.org/officeDocument/2006/relationships/hyperlink" Target="http://www.khan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Huff</dc:creator>
  <cp:keywords/>
  <cp:lastModifiedBy>Colleen Weinfeld</cp:lastModifiedBy>
  <cp:revision>2</cp:revision>
  <cp:lastPrinted>2017-03-27T11:25:00Z</cp:lastPrinted>
  <dcterms:created xsi:type="dcterms:W3CDTF">2017-03-27T11:26:00Z</dcterms:created>
  <dcterms:modified xsi:type="dcterms:W3CDTF">2017-03-27T11:26:00Z</dcterms:modified>
</cp:coreProperties>
</file>